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5C8D34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67AE9" w:rsidRPr="00C67AE9">
        <w:rPr>
          <w:rFonts w:ascii="Verdana" w:hAnsi="Verdana"/>
          <w:sz w:val="18"/>
          <w:szCs w:val="18"/>
        </w:rPr>
        <w:t>„Servis a údržba UTZ u OŘ Plzeň 2026-2029“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45D913F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64A14B35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D0009" w14:textId="213355A8" w:rsidR="00C67AE9" w:rsidRDefault="00C67A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2A39D" w14:textId="3A170BFA" w:rsidR="00C67AE9" w:rsidRDefault="00C67AE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61C412E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1E8F"/>
    <w:rsid w:val="003E7ECE"/>
    <w:rsid w:val="00401691"/>
    <w:rsid w:val="004210A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66046"/>
    <w:rsid w:val="00C67AE9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210A2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66046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2023-06-05T11:41:00Z</dcterms:created>
  <dcterms:modified xsi:type="dcterms:W3CDTF">2026-01-22T12:04:00Z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